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70A2" w14:textId="77777777" w:rsidR="00B26BB6" w:rsidRDefault="00DC669E" w:rsidP="00DD6E92">
      <w:pPr>
        <w:ind w:right="4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Person_Number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«Person_Number»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</w:p>
    <w:p w14:paraId="252FB0D9" w14:textId="77777777" w:rsidR="002C254C" w:rsidRDefault="002C254C" w:rsidP="00DD6E92">
      <w:pPr>
        <w:ind w:right="4"/>
        <w:rPr>
          <w:rFonts w:ascii="Georgia" w:eastAsiaTheme="minorEastAsia" w:hAnsi="Georgia" w:cs="FFMorePro-Book"/>
          <w:b/>
          <w:color w:val="585C5E"/>
          <w:sz w:val="18"/>
          <w:szCs w:val="18"/>
        </w:rPr>
      </w:pPr>
    </w:p>
    <w:p w14:paraId="31A04D4F" w14:textId="77777777" w:rsidR="00B26BB6" w:rsidRPr="00FA1634" w:rsidRDefault="00B26BB6" w:rsidP="00DD6E92">
      <w:pPr>
        <w:ind w:right="4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6DC2A680" w14:textId="77777777" w:rsidR="0015153D" w:rsidRPr="00FA1634" w:rsidRDefault="0015153D" w:rsidP="00DD6E92">
      <w:pPr>
        <w:ind w:left="3600" w:right="4" w:firstLine="720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5F7A7A0A" w14:textId="77777777" w:rsidR="0015153D" w:rsidRPr="00FA1634" w:rsidRDefault="0015153D" w:rsidP="00DD6E92">
      <w:pPr>
        <w:ind w:left="3600" w:right="4" w:firstLine="720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78A8CBB0" w14:textId="77777777" w:rsidR="0015153D" w:rsidRPr="00FA1634" w:rsidRDefault="0015153D" w:rsidP="00B26BB6">
      <w:pPr>
        <w:ind w:left="3600" w:firstLine="720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7E9B1B04" w14:textId="5C2CEED6" w:rsidR="00B94808" w:rsidRPr="00FA1634" w:rsidRDefault="00773B22" w:rsidP="00DD6E92">
      <w:pPr>
        <w:rPr>
          <w:rFonts w:ascii="Georgia" w:eastAsiaTheme="minorEastAsia" w:hAnsi="Georgia" w:cs="FFMorePro-Book"/>
          <w:color w:val="585C5E"/>
          <w:sz w:val="18"/>
          <w:szCs w:val="18"/>
        </w:rPr>
      </w:pPr>
      <w:r>
        <w:rPr>
          <w:rFonts w:ascii="Georgia" w:eastAsiaTheme="minorEastAsia" w:hAnsi="Georgia" w:cs="FFMorePro-Book"/>
          <w:color w:val="585C5E"/>
          <w:sz w:val="18"/>
          <w:szCs w:val="18"/>
        </w:rPr>
        <w:t xml:space="preserve">December </w:t>
      </w:r>
      <w:r w:rsidR="0024173E">
        <w:rPr>
          <w:rFonts w:ascii="Georgia" w:eastAsiaTheme="minorEastAsia" w:hAnsi="Georgia" w:cs="FFMorePro-Book"/>
          <w:color w:val="585C5E"/>
          <w:sz w:val="18"/>
          <w:szCs w:val="18"/>
        </w:rPr>
        <w:t>19</w:t>
      </w:r>
      <w:r w:rsidR="00B546D2">
        <w:rPr>
          <w:rFonts w:ascii="Georgia" w:eastAsiaTheme="minorEastAsia" w:hAnsi="Georgia" w:cs="FFMorePro-Book"/>
          <w:color w:val="585C5E"/>
          <w:sz w:val="18"/>
          <w:szCs w:val="18"/>
        </w:rPr>
        <w:t>, 202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</w:p>
    <w:p w14:paraId="1F6860DD" w14:textId="77777777" w:rsidR="00B26BB6" w:rsidRPr="00FA1634" w:rsidRDefault="00B26BB6" w:rsidP="00B26BB6">
      <w:pPr>
        <w:ind w:left="3600" w:firstLine="720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0258D43B" w14:textId="77777777" w:rsidR="00B26BB6" w:rsidRPr="00FA1634" w:rsidRDefault="00B26BB6" w:rsidP="00B26BB6">
      <w:pPr>
        <w:ind w:left="3600" w:firstLine="720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24D29C06" w14:textId="77777777" w:rsidR="00B26BB6" w:rsidRPr="00FA1634" w:rsidRDefault="00B26BB6" w:rsidP="00B26BB6">
      <w:pPr>
        <w:ind w:left="3600" w:firstLine="720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3EB85BB0" w14:textId="77777777" w:rsidR="00DC669E" w:rsidRPr="00FA1634" w:rsidRDefault="00DC669E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Salutation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«Salutation»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. 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First_Name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«First_Name»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Last_Name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«Last_Name»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</w:p>
    <w:p w14:paraId="41A240AF" w14:textId="77777777" w:rsidR="00DC669E" w:rsidRPr="00FA1634" w:rsidRDefault="00DC669E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Entity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«Entity»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</w:p>
    <w:p w14:paraId="089859F0" w14:textId="77777777" w:rsidR="00C10470" w:rsidRPr="00FA1634" w:rsidRDefault="00DC669E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Primary_Room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«Primary_Room»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IF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Primary_Room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 w:rsidRPr="000117EB">
        <w:rPr>
          <w:rFonts w:ascii="Georgia" w:eastAsiaTheme="minorEastAsia" w:hAnsi="Georgia" w:cs="FFMorePro-Book"/>
          <w:noProof/>
          <w:color w:val="585C5E"/>
          <w:sz w:val="18"/>
          <w:szCs w:val="18"/>
        </w:rPr>
        <w:instrText>240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= "" "" " "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 w:rsidRPr="00FA1634">
        <w:rPr>
          <w:rFonts w:ascii="Georgia" w:eastAsiaTheme="minorEastAsia" w:hAnsi="Georgia" w:cs="FFMorePro-Book"/>
          <w:noProof/>
          <w:color w:val="585C5E"/>
          <w:sz w:val="18"/>
          <w:szCs w:val="18"/>
        </w:rPr>
        <w:t xml:space="preserve"> 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Primary_Building </w:instrTex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«Primary_Building»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</w:p>
    <w:p w14:paraId="57BEEFED" w14:textId="77777777" w:rsidR="00DC669E" w:rsidRPr="00FA1634" w:rsidRDefault="00DC669E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53074996" w14:textId="77777777" w:rsidR="002C254C" w:rsidRDefault="002C254C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599EEE4F" w14:textId="32C46DB7" w:rsidR="00B94808" w:rsidRPr="00FA1634" w:rsidRDefault="00C37AB4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>RE:  20</w:t>
      </w:r>
      <w:r w:rsidR="00B546D2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UUP</w:t>
      </w:r>
      <w:r w:rsidR="000E0DB5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Discretionary </w:t>
      </w:r>
      <w:r w:rsidR="006459D6">
        <w:rPr>
          <w:rFonts w:ascii="Georgia" w:eastAsiaTheme="minorEastAsia" w:hAnsi="Georgia" w:cs="FFMorePro-Book"/>
          <w:color w:val="585C5E"/>
          <w:sz w:val="18"/>
          <w:szCs w:val="18"/>
        </w:rPr>
        <w:t>Increase</w:t>
      </w:r>
    </w:p>
    <w:p w14:paraId="41293F57" w14:textId="77777777" w:rsidR="00B94808" w:rsidRPr="00FA1634" w:rsidRDefault="00B94808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666FC2FF" w14:textId="77777777" w:rsidR="00B94808" w:rsidRPr="00FA1634" w:rsidRDefault="00B94808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>Dear</w: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Salutation </w:instrTex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«Salutation»</w: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. </w: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Last_Name </w:instrTex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«Last_Name»</w: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="00EE2208" w:rsidRPr="00FA1634">
        <w:rPr>
          <w:rFonts w:ascii="Georgia" w:eastAsiaTheme="minorEastAsia" w:hAnsi="Georgia" w:cs="FFMorePro-Book"/>
          <w:color w:val="585C5E"/>
          <w:sz w:val="18"/>
          <w:szCs w:val="18"/>
        </w:rPr>
        <w:t>:</w:t>
      </w:r>
    </w:p>
    <w:p w14:paraId="68989B08" w14:textId="77777777" w:rsidR="00B94808" w:rsidRPr="00FA1634" w:rsidRDefault="00B94808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41807F69" w14:textId="1C9F5F47" w:rsidR="00B94808" w:rsidRPr="00FA1634" w:rsidRDefault="003A307E" w:rsidP="002A4957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The </w:t>
      </w:r>
      <w:r w:rsidR="00BA5165" w:rsidRPr="00FA1634">
        <w:rPr>
          <w:rFonts w:ascii="Georgia" w:eastAsiaTheme="minorEastAsia" w:hAnsi="Georgia" w:cs="FFMorePro-Book"/>
          <w:color w:val="585C5E"/>
          <w:sz w:val="18"/>
          <w:szCs w:val="18"/>
        </w:rPr>
        <w:t>201</w:t>
      </w:r>
      <w:r w:rsidR="0088164F" w:rsidRPr="00FA1634">
        <w:rPr>
          <w:rFonts w:ascii="Georgia" w:eastAsiaTheme="minorEastAsia" w:hAnsi="Georgia" w:cs="FFMorePro-Book"/>
          <w:color w:val="585C5E"/>
          <w:sz w:val="18"/>
          <w:szCs w:val="18"/>
        </w:rPr>
        <w:t>6-2022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Agreement between the State of New York and United University Professions (UUP)</w:t>
      </w:r>
      <w:r w:rsidR="001B7929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provides for discretionary </w:t>
      </w:r>
      <w:r w:rsidR="006459D6">
        <w:rPr>
          <w:rFonts w:ascii="Georgia" w:eastAsiaTheme="minorEastAsia" w:hAnsi="Georgia" w:cs="FFMorePro-Book"/>
          <w:color w:val="585C5E"/>
          <w:sz w:val="18"/>
          <w:szCs w:val="18"/>
        </w:rPr>
        <w:t>increases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for</w:t>
      </w:r>
      <w:r w:rsidR="001B7929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>f</w:t>
      </w:r>
      <w:r w:rsidR="00305CB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aculty and professional staff. 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The President has reviewed all of the discretionary </w:t>
      </w:r>
      <w:r w:rsidR="00BA5165" w:rsidRPr="00FA1634">
        <w:rPr>
          <w:rFonts w:ascii="Georgia" w:eastAsiaTheme="minorEastAsia" w:hAnsi="Georgia" w:cs="FFMorePro-Book"/>
          <w:color w:val="585C5E"/>
          <w:sz w:val="18"/>
          <w:szCs w:val="18"/>
        </w:rPr>
        <w:t>recommendations</w:t>
      </w:r>
      <w:r w:rsidR="00C37AB4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for 20</w:t>
      </w:r>
      <w:r w:rsidR="00B546D2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and has approved a</w:t>
      </w:r>
      <w:r w:rsidR="00BA5165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discretionary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="00CF2CF1">
        <w:rPr>
          <w:rFonts w:ascii="Georgia" w:eastAsiaTheme="minorEastAsia" w:hAnsi="Georgia" w:cs="FFMorePro-Book"/>
          <w:color w:val="585C5E"/>
          <w:sz w:val="18"/>
          <w:szCs w:val="18"/>
        </w:rPr>
        <w:t>increase</w:t>
      </w:r>
      <w:r w:rsidR="00B94808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of</w:t>
      </w:r>
      <w:r w:rsidR="0088164F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$</w: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begin"/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instrText xml:space="preserve"> MERGEFIELD Award_Amount </w:instrTex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separate"/>
      </w:r>
      <w:r w:rsidR="00956673">
        <w:rPr>
          <w:rFonts w:ascii="Georgia" w:eastAsiaTheme="minorEastAsia" w:hAnsi="Georgia" w:cs="FFMorePro-Book"/>
          <w:noProof/>
          <w:color w:val="585C5E"/>
          <w:sz w:val="18"/>
          <w:szCs w:val="18"/>
        </w:rPr>
        <w:t>«Award_Amount»</w:t>
      </w:r>
      <w:r w:rsidR="00DC669E" w:rsidRPr="00FA1634">
        <w:rPr>
          <w:rFonts w:ascii="Georgia" w:eastAsiaTheme="minorEastAsia" w:hAnsi="Georgia" w:cs="FFMorePro-Book"/>
          <w:color w:val="585C5E"/>
          <w:sz w:val="18"/>
          <w:szCs w:val="18"/>
        </w:rPr>
        <w:fldChar w:fldCharType="end"/>
      </w:r>
      <w:r w:rsidR="00C10470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="00CF2CF1">
        <w:rPr>
          <w:rFonts w:ascii="Georgia" w:eastAsiaTheme="minorEastAsia" w:hAnsi="Georgia" w:cs="FFMorePro-Book"/>
          <w:color w:val="585C5E"/>
          <w:sz w:val="18"/>
          <w:szCs w:val="18"/>
        </w:rPr>
        <w:t xml:space="preserve"> to your base salary</w:t>
      </w:r>
      <w:r w:rsidR="00C11C00">
        <w:rPr>
          <w:rFonts w:ascii="Georgia" w:eastAsiaTheme="minorEastAsia" w:hAnsi="Georgia" w:cs="FFMorePro-Book"/>
          <w:color w:val="585C5E"/>
          <w:sz w:val="18"/>
          <w:szCs w:val="18"/>
        </w:rPr>
        <w:t xml:space="preserve">. 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>Increases are effective based on pay basis as follows</w:t>
      </w:r>
      <w:r w:rsidR="00E67D79">
        <w:rPr>
          <w:rFonts w:ascii="Georgia" w:eastAsiaTheme="minorEastAsia" w:hAnsi="Georgia" w:cs="FFMorePro-Book"/>
          <w:color w:val="585C5E"/>
          <w:sz w:val="18"/>
          <w:szCs w:val="18"/>
        </w:rPr>
        <w:t>: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="00E67D79">
        <w:rPr>
          <w:rFonts w:ascii="Georgia" w:eastAsiaTheme="minorEastAsia" w:hAnsi="Georgia" w:cs="FFMorePro-Book"/>
          <w:color w:val="585C5E"/>
          <w:sz w:val="18"/>
          <w:szCs w:val="18"/>
        </w:rPr>
        <w:t xml:space="preserve">July 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>1</w:t>
      </w:r>
      <w:r w:rsidR="00E67D79">
        <w:rPr>
          <w:rFonts w:ascii="Georgia" w:eastAsiaTheme="minorEastAsia" w:hAnsi="Georgia" w:cs="FFMorePro-Book"/>
          <w:color w:val="585C5E"/>
          <w:sz w:val="18"/>
          <w:szCs w:val="18"/>
        </w:rPr>
        <w:t xml:space="preserve">, </w:t>
      </w:r>
      <w:r w:rsidR="009A3669">
        <w:rPr>
          <w:rFonts w:ascii="Georgia" w:eastAsiaTheme="minorEastAsia" w:hAnsi="Georgia" w:cs="FFMorePro-Book"/>
          <w:color w:val="585C5E"/>
          <w:sz w:val="18"/>
          <w:szCs w:val="18"/>
        </w:rPr>
        <w:t>20</w:t>
      </w:r>
      <w:r w:rsidR="00B546D2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9A3669">
        <w:rPr>
          <w:rFonts w:ascii="Georgia" w:eastAsiaTheme="minorEastAsia" w:hAnsi="Georgia" w:cs="FFMorePro-Book"/>
          <w:color w:val="585C5E"/>
          <w:sz w:val="18"/>
          <w:szCs w:val="18"/>
        </w:rPr>
        <w:t xml:space="preserve"> for ANN, CYF, hourly;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 xml:space="preserve"> </w:t>
      </w:r>
      <w:r w:rsidR="00E67D79">
        <w:rPr>
          <w:rFonts w:ascii="Georgia" w:eastAsiaTheme="minorEastAsia" w:hAnsi="Georgia" w:cs="FFMorePro-Book"/>
          <w:color w:val="585C5E"/>
          <w:sz w:val="18"/>
          <w:szCs w:val="18"/>
        </w:rPr>
        <w:t xml:space="preserve">August </w:t>
      </w:r>
      <w:r w:rsidR="00773B22">
        <w:rPr>
          <w:rFonts w:ascii="Georgia" w:eastAsiaTheme="minorEastAsia" w:hAnsi="Georgia" w:cs="FFMorePro-Book"/>
          <w:color w:val="585C5E"/>
          <w:sz w:val="18"/>
          <w:szCs w:val="18"/>
        </w:rPr>
        <w:t>1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8</w:t>
      </w:r>
      <w:r w:rsidR="00E67D79">
        <w:rPr>
          <w:rFonts w:ascii="Georgia" w:eastAsiaTheme="minorEastAsia" w:hAnsi="Georgia" w:cs="FFMorePro-Book"/>
          <w:color w:val="585C5E"/>
          <w:sz w:val="18"/>
          <w:szCs w:val="18"/>
        </w:rPr>
        <w:t xml:space="preserve">, </w:t>
      </w:r>
      <w:r w:rsidR="009A3669">
        <w:rPr>
          <w:rFonts w:ascii="Georgia" w:eastAsiaTheme="minorEastAsia" w:hAnsi="Georgia" w:cs="FFMorePro-Book"/>
          <w:color w:val="585C5E"/>
          <w:sz w:val="18"/>
          <w:szCs w:val="18"/>
        </w:rPr>
        <w:t>20</w:t>
      </w:r>
      <w:r w:rsidR="00B546D2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9A3669">
        <w:rPr>
          <w:rFonts w:ascii="Georgia" w:eastAsiaTheme="minorEastAsia" w:hAnsi="Georgia" w:cs="FFMorePro-Book"/>
          <w:color w:val="585C5E"/>
          <w:sz w:val="18"/>
          <w:szCs w:val="18"/>
        </w:rPr>
        <w:t xml:space="preserve"> for 21P and BIW; 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 xml:space="preserve">and </w:t>
      </w:r>
      <w:r w:rsidR="00E67D79">
        <w:rPr>
          <w:rFonts w:ascii="Georgia" w:eastAsiaTheme="minorEastAsia" w:hAnsi="Georgia" w:cs="FFMorePro-Book"/>
          <w:color w:val="585C5E"/>
          <w:sz w:val="18"/>
          <w:szCs w:val="18"/>
        </w:rPr>
        <w:t xml:space="preserve">September 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>1</w:t>
      </w:r>
      <w:r w:rsidR="00E67D79">
        <w:rPr>
          <w:rFonts w:ascii="Georgia" w:eastAsiaTheme="minorEastAsia" w:hAnsi="Georgia" w:cs="FFMorePro-Book"/>
          <w:color w:val="585C5E"/>
          <w:sz w:val="18"/>
          <w:szCs w:val="18"/>
        </w:rPr>
        <w:t xml:space="preserve">, 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>20</w:t>
      </w:r>
      <w:r w:rsidR="00B546D2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2</w:t>
      </w:r>
      <w:r w:rsidR="00C11C00" w:rsidRPr="00C11C00">
        <w:rPr>
          <w:rFonts w:ascii="Georgia" w:eastAsiaTheme="minorEastAsia" w:hAnsi="Georgia" w:cs="FFMorePro-Book"/>
          <w:color w:val="585C5E"/>
          <w:sz w:val="18"/>
          <w:szCs w:val="18"/>
        </w:rPr>
        <w:t xml:space="preserve"> for CAL employees. </w:t>
      </w:r>
      <w:r w:rsidR="0098155B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The </w:t>
      </w:r>
      <w:r w:rsidR="00CF2CF1">
        <w:rPr>
          <w:rFonts w:ascii="Georgia" w:eastAsiaTheme="minorEastAsia" w:hAnsi="Georgia" w:cs="FFMorePro-Book"/>
          <w:color w:val="585C5E"/>
          <w:sz w:val="18"/>
          <w:szCs w:val="18"/>
        </w:rPr>
        <w:t>increase</w:t>
      </w:r>
      <w:r w:rsidR="0098155B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 will appea</w:t>
      </w:r>
      <w:r w:rsidR="0088164F"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r in your paycheck of </w:t>
      </w:r>
      <w:r w:rsidR="00C875A5">
        <w:rPr>
          <w:rFonts w:ascii="Georgia" w:eastAsiaTheme="minorEastAsia" w:hAnsi="Georgia" w:cs="FFMorePro-Book"/>
          <w:color w:val="585C5E"/>
          <w:sz w:val="18"/>
          <w:szCs w:val="18"/>
        </w:rPr>
        <w:t xml:space="preserve">January </w:t>
      </w:r>
      <w:r w:rsidR="00390A81">
        <w:rPr>
          <w:rFonts w:ascii="Georgia" w:eastAsiaTheme="minorEastAsia" w:hAnsi="Georgia" w:cs="FFMorePro-Book"/>
          <w:color w:val="585C5E"/>
          <w:sz w:val="18"/>
          <w:szCs w:val="18"/>
        </w:rPr>
        <w:t>4</w:t>
      </w:r>
      <w:r w:rsidR="00C875A5">
        <w:rPr>
          <w:rFonts w:ascii="Georgia" w:eastAsiaTheme="minorEastAsia" w:hAnsi="Georgia" w:cs="FFMorePro-Book"/>
          <w:color w:val="585C5E"/>
          <w:sz w:val="18"/>
          <w:szCs w:val="18"/>
        </w:rPr>
        <w:t>, 202</w:t>
      </w:r>
      <w:r w:rsidR="00DB5780">
        <w:rPr>
          <w:rFonts w:ascii="Georgia" w:eastAsiaTheme="minorEastAsia" w:hAnsi="Georgia" w:cs="FFMorePro-Book"/>
          <w:color w:val="585C5E"/>
          <w:sz w:val="18"/>
          <w:szCs w:val="18"/>
        </w:rPr>
        <w:t>3</w:t>
      </w:r>
      <w:r w:rsidR="0098155B" w:rsidRPr="00FA1634">
        <w:rPr>
          <w:rFonts w:ascii="Georgia" w:eastAsiaTheme="minorEastAsia" w:hAnsi="Georgia" w:cs="FFMorePro-Book"/>
          <w:color w:val="585C5E"/>
          <w:sz w:val="18"/>
          <w:szCs w:val="18"/>
        </w:rPr>
        <w:t>.</w:t>
      </w:r>
    </w:p>
    <w:p w14:paraId="79A4C27F" w14:textId="77777777" w:rsidR="00B94808" w:rsidRPr="00FA1634" w:rsidRDefault="00B94808" w:rsidP="002A4957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40C67CCB" w14:textId="77777777" w:rsidR="003A307E" w:rsidRPr="00686A1C" w:rsidRDefault="00B94808" w:rsidP="002A4957">
      <w:pPr>
        <w:tabs>
          <w:tab w:val="left" w:pos="4320"/>
        </w:tabs>
        <w:jc w:val="both"/>
        <w:rPr>
          <w:rFonts w:ascii="Georgia" w:hAnsi="Georgia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If you have any questions regarding your discretionary </w:t>
      </w:r>
      <w:r w:rsidR="009F78E0">
        <w:rPr>
          <w:rFonts w:ascii="Georgia" w:eastAsiaTheme="minorEastAsia" w:hAnsi="Georgia" w:cs="FFMorePro-Book"/>
          <w:color w:val="585C5E"/>
          <w:sz w:val="18"/>
          <w:szCs w:val="18"/>
        </w:rPr>
        <w:t>increase</w:t>
      </w: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 xml:space="preserve">, please contact </w:t>
      </w:r>
      <w:r w:rsidR="00F818ED">
        <w:rPr>
          <w:rFonts w:ascii="Georgia" w:eastAsiaTheme="minorEastAsia" w:hAnsi="Georgia" w:cs="FFMorePro-Book"/>
          <w:color w:val="585C5E"/>
          <w:sz w:val="18"/>
          <w:szCs w:val="18"/>
        </w:rPr>
        <w:t xml:space="preserve">Human Resources at </w:t>
      </w:r>
      <w:r w:rsidR="00F818ED">
        <w:rPr>
          <w:rFonts w:ascii="Georgia" w:eastAsiaTheme="minorEastAsia" w:hAnsi="Georgia" w:cs="FFMorePro-Book"/>
          <w:color w:val="585C5E"/>
          <w:sz w:val="18"/>
          <w:szCs w:val="18"/>
        </w:rPr>
        <w:br/>
      </w:r>
      <w:r w:rsidR="00F818ED" w:rsidRPr="00F818ED">
        <w:rPr>
          <w:rFonts w:ascii="Georgia" w:eastAsiaTheme="minorEastAsia" w:hAnsi="Georgia" w:cs="FFMorePro-Book"/>
          <w:color w:val="585C5E"/>
          <w:sz w:val="18"/>
          <w:szCs w:val="18"/>
        </w:rPr>
        <w:t>UB-Discretionary@buffalo.edu</w:t>
      </w:r>
      <w:r w:rsidR="00686A1C">
        <w:rPr>
          <w:rStyle w:val="Hyperlink"/>
          <w:rFonts w:ascii="Georgia" w:hAnsi="Georgia"/>
          <w:sz w:val="18"/>
          <w:szCs w:val="18"/>
          <w:u w:val="none"/>
        </w:rPr>
        <w:t>.</w:t>
      </w:r>
    </w:p>
    <w:p w14:paraId="19AE5EED" w14:textId="77777777" w:rsidR="00C37AB4" w:rsidRPr="00BE6015" w:rsidRDefault="00C37AB4" w:rsidP="002A4957">
      <w:pPr>
        <w:tabs>
          <w:tab w:val="left" w:pos="4320"/>
        </w:tabs>
        <w:jc w:val="both"/>
        <w:rPr>
          <w:rFonts w:ascii="Georgia" w:hAnsi="Georgia"/>
          <w:sz w:val="18"/>
          <w:szCs w:val="18"/>
        </w:rPr>
      </w:pPr>
    </w:p>
    <w:p w14:paraId="517C6225" w14:textId="77777777" w:rsidR="00B94808" w:rsidRPr="00FA1634" w:rsidRDefault="00B94808" w:rsidP="002A4957">
      <w:pPr>
        <w:tabs>
          <w:tab w:val="left" w:pos="432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</w:p>
    <w:p w14:paraId="2BCDFA30" w14:textId="77777777" w:rsidR="00B94808" w:rsidRPr="00FA1634" w:rsidRDefault="00B94808" w:rsidP="00DD6E92">
      <w:pPr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>Yours truly,</w:t>
      </w:r>
    </w:p>
    <w:p w14:paraId="1803C7A0" w14:textId="77777777" w:rsidR="00B94808" w:rsidRPr="00FA1634" w:rsidRDefault="007F7CAD" w:rsidP="008E4428">
      <w:pPr>
        <w:tabs>
          <w:tab w:val="left" w:pos="5760"/>
        </w:tabs>
        <w:jc w:val="both"/>
        <w:rPr>
          <w:rFonts w:ascii="Georgia" w:eastAsiaTheme="minorEastAsia" w:hAnsi="Georgia" w:cs="FFMorePro-Book"/>
          <w:color w:val="585C5E"/>
          <w:sz w:val="18"/>
          <w:szCs w:val="18"/>
        </w:rPr>
      </w:pPr>
      <w:r w:rsidRPr="00FA1634">
        <w:rPr>
          <w:rFonts w:ascii="Georgia" w:eastAsiaTheme="minorEastAsia" w:hAnsi="Georgia" w:cs="FFMorePro-Book"/>
          <w:color w:val="585C5E"/>
          <w:sz w:val="18"/>
          <w:szCs w:val="18"/>
        </w:rPr>
        <w:tab/>
      </w:r>
    </w:p>
    <w:p w14:paraId="640E03D7" w14:textId="77777777" w:rsidR="00B94808" w:rsidRPr="00BE6015" w:rsidRDefault="007861C1">
      <w:pPr>
        <w:tabs>
          <w:tab w:val="left" w:pos="4320"/>
        </w:tabs>
        <w:jc w:val="both"/>
        <w:rPr>
          <w:rFonts w:ascii="Georgia" w:hAnsi="Georgia"/>
          <w:sz w:val="18"/>
          <w:szCs w:val="18"/>
        </w:rPr>
      </w:pPr>
      <w:r w:rsidRPr="00BE6015">
        <w:rPr>
          <w:rFonts w:ascii="Georgia" w:hAnsi="Georgia"/>
          <w:sz w:val="18"/>
          <w:szCs w:val="18"/>
        </w:rPr>
        <w:tab/>
      </w:r>
      <w:r w:rsidRPr="00BE6015">
        <w:rPr>
          <w:rFonts w:ascii="Georgia" w:hAnsi="Georgia"/>
          <w:sz w:val="18"/>
          <w:szCs w:val="18"/>
        </w:rPr>
        <w:tab/>
      </w:r>
      <w:r w:rsidRPr="00BE6015">
        <w:rPr>
          <w:rFonts w:ascii="Georgia" w:hAnsi="Georgia"/>
          <w:sz w:val="18"/>
          <w:szCs w:val="18"/>
        </w:rPr>
        <w:tab/>
      </w:r>
    </w:p>
    <w:p w14:paraId="08B62A39" w14:textId="77777777" w:rsidR="0096341F" w:rsidRPr="00BE6015" w:rsidRDefault="0096341F">
      <w:pPr>
        <w:tabs>
          <w:tab w:val="left" w:pos="4320"/>
        </w:tabs>
        <w:jc w:val="both"/>
        <w:rPr>
          <w:rFonts w:ascii="Georgia" w:hAnsi="Georgia"/>
          <w:sz w:val="18"/>
          <w:szCs w:val="18"/>
        </w:rPr>
      </w:pPr>
    </w:p>
    <w:p w14:paraId="4F7E7B63" w14:textId="77777777" w:rsidR="0096341F" w:rsidRPr="00BE6015" w:rsidRDefault="001B7929" w:rsidP="0088164F">
      <w:pPr>
        <w:tabs>
          <w:tab w:val="left" w:pos="4320"/>
        </w:tabs>
        <w:jc w:val="both"/>
        <w:rPr>
          <w:rFonts w:ascii="Georgia" w:hAnsi="Georgia"/>
          <w:noProof/>
          <w:sz w:val="18"/>
          <w:szCs w:val="18"/>
        </w:rPr>
      </w:pPr>
      <w:r w:rsidRPr="00BE6015">
        <w:rPr>
          <w:rFonts w:ascii="Georgia" w:hAnsi="Georgia"/>
          <w:sz w:val="18"/>
          <w:szCs w:val="18"/>
        </w:rPr>
        <w:tab/>
      </w:r>
      <w:r w:rsidRPr="00BE6015">
        <w:rPr>
          <w:rFonts w:ascii="Georgia" w:hAnsi="Georgia"/>
          <w:sz w:val="18"/>
          <w:szCs w:val="18"/>
        </w:rPr>
        <w:tab/>
      </w:r>
    </w:p>
    <w:sectPr w:rsidR="0096341F" w:rsidRPr="00BE6015" w:rsidSect="00FA1634">
      <w:footerReference w:type="default" r:id="rId7"/>
      <w:pgSz w:w="12240" w:h="15840"/>
      <w:pgMar w:top="3744" w:right="1440" w:bottom="2592" w:left="188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6A81" w14:textId="77777777" w:rsidR="00BE6015" w:rsidRDefault="00BE6015">
      <w:r>
        <w:separator/>
      </w:r>
    </w:p>
  </w:endnote>
  <w:endnote w:type="continuationSeparator" w:id="0">
    <w:p w14:paraId="4373F72F" w14:textId="77777777" w:rsidR="00BE6015" w:rsidRDefault="00BE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B533" w14:textId="77777777" w:rsidR="00800445" w:rsidRPr="00800445" w:rsidRDefault="00800445">
    <w:pPr>
      <w:pStyle w:val="Footer"/>
      <w:rPr>
        <w:rFonts w:ascii="Arial" w:hAnsi="Arial" w:cs="Arial"/>
        <w:color w:val="585C5E"/>
        <w:sz w:val="14"/>
        <w:szCs w:val="14"/>
      </w:rPr>
    </w:pPr>
    <w:r w:rsidRPr="007A7C8C">
      <w:rPr>
        <w:rFonts w:ascii="Arial" w:hAnsi="Arial" w:cs="Arial"/>
        <w:color w:val="585C5E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6506" w14:textId="77777777" w:rsidR="00BE6015" w:rsidRDefault="00BE6015">
      <w:r>
        <w:separator/>
      </w:r>
    </w:p>
  </w:footnote>
  <w:footnote w:type="continuationSeparator" w:id="0">
    <w:p w14:paraId="3F73678B" w14:textId="77777777" w:rsidR="00BE6015" w:rsidRDefault="00BE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7E"/>
    <w:rsid w:val="00014877"/>
    <w:rsid w:val="00062E96"/>
    <w:rsid w:val="000671BB"/>
    <w:rsid w:val="000A30F7"/>
    <w:rsid w:val="000B483F"/>
    <w:rsid w:val="000C76DE"/>
    <w:rsid w:val="000E0DB5"/>
    <w:rsid w:val="000F75C9"/>
    <w:rsid w:val="00105A7E"/>
    <w:rsid w:val="0013446D"/>
    <w:rsid w:val="00137858"/>
    <w:rsid w:val="001442D0"/>
    <w:rsid w:val="0014515D"/>
    <w:rsid w:val="0015153D"/>
    <w:rsid w:val="00170025"/>
    <w:rsid w:val="00184115"/>
    <w:rsid w:val="001B088C"/>
    <w:rsid w:val="001B7929"/>
    <w:rsid w:val="001D385B"/>
    <w:rsid w:val="001E434A"/>
    <w:rsid w:val="0021154B"/>
    <w:rsid w:val="0024173E"/>
    <w:rsid w:val="00242911"/>
    <w:rsid w:val="0027488D"/>
    <w:rsid w:val="00286F90"/>
    <w:rsid w:val="002A4957"/>
    <w:rsid w:val="002B0849"/>
    <w:rsid w:val="002C254C"/>
    <w:rsid w:val="00305CB8"/>
    <w:rsid w:val="00353D1F"/>
    <w:rsid w:val="0036497A"/>
    <w:rsid w:val="00390A81"/>
    <w:rsid w:val="003A307E"/>
    <w:rsid w:val="003A3760"/>
    <w:rsid w:val="003C139E"/>
    <w:rsid w:val="003C379E"/>
    <w:rsid w:val="00412AE3"/>
    <w:rsid w:val="00424E5B"/>
    <w:rsid w:val="00453F3F"/>
    <w:rsid w:val="004824FB"/>
    <w:rsid w:val="0048510D"/>
    <w:rsid w:val="00497D33"/>
    <w:rsid w:val="004C08A8"/>
    <w:rsid w:val="004D4F01"/>
    <w:rsid w:val="004E5468"/>
    <w:rsid w:val="00512CC3"/>
    <w:rsid w:val="00530F5A"/>
    <w:rsid w:val="005A3973"/>
    <w:rsid w:val="005B2BB0"/>
    <w:rsid w:val="005B5637"/>
    <w:rsid w:val="005C17DC"/>
    <w:rsid w:val="005F7C8F"/>
    <w:rsid w:val="00610C15"/>
    <w:rsid w:val="00624D44"/>
    <w:rsid w:val="006355E1"/>
    <w:rsid w:val="006459D6"/>
    <w:rsid w:val="0065225A"/>
    <w:rsid w:val="00686A1C"/>
    <w:rsid w:val="006A70A1"/>
    <w:rsid w:val="006B5ECC"/>
    <w:rsid w:val="006B7F48"/>
    <w:rsid w:val="006C1937"/>
    <w:rsid w:val="006E3CC7"/>
    <w:rsid w:val="006F3BA9"/>
    <w:rsid w:val="006F58A3"/>
    <w:rsid w:val="0070389C"/>
    <w:rsid w:val="007125EB"/>
    <w:rsid w:val="00731D0D"/>
    <w:rsid w:val="007352E3"/>
    <w:rsid w:val="00773B22"/>
    <w:rsid w:val="007861C1"/>
    <w:rsid w:val="00786F34"/>
    <w:rsid w:val="007A06F6"/>
    <w:rsid w:val="007A76E8"/>
    <w:rsid w:val="007F5608"/>
    <w:rsid w:val="007F7CAD"/>
    <w:rsid w:val="00800445"/>
    <w:rsid w:val="00807C61"/>
    <w:rsid w:val="008163CC"/>
    <w:rsid w:val="008457A6"/>
    <w:rsid w:val="00871523"/>
    <w:rsid w:val="008756F5"/>
    <w:rsid w:val="00876240"/>
    <w:rsid w:val="0088164F"/>
    <w:rsid w:val="008A1483"/>
    <w:rsid w:val="008E4428"/>
    <w:rsid w:val="0092041E"/>
    <w:rsid w:val="009209F0"/>
    <w:rsid w:val="00956673"/>
    <w:rsid w:val="0096341F"/>
    <w:rsid w:val="00966295"/>
    <w:rsid w:val="009724E5"/>
    <w:rsid w:val="00980F82"/>
    <w:rsid w:val="0098155B"/>
    <w:rsid w:val="009861F4"/>
    <w:rsid w:val="00994551"/>
    <w:rsid w:val="009A3669"/>
    <w:rsid w:val="009B575E"/>
    <w:rsid w:val="009F78E0"/>
    <w:rsid w:val="00A023AC"/>
    <w:rsid w:val="00A47C76"/>
    <w:rsid w:val="00A913F8"/>
    <w:rsid w:val="00A9259A"/>
    <w:rsid w:val="00AF2966"/>
    <w:rsid w:val="00B051D8"/>
    <w:rsid w:val="00B143D0"/>
    <w:rsid w:val="00B26BB6"/>
    <w:rsid w:val="00B546D2"/>
    <w:rsid w:val="00B94808"/>
    <w:rsid w:val="00B97ABD"/>
    <w:rsid w:val="00BA5165"/>
    <w:rsid w:val="00BA7945"/>
    <w:rsid w:val="00BB2B02"/>
    <w:rsid w:val="00BC3894"/>
    <w:rsid w:val="00BE6015"/>
    <w:rsid w:val="00C10470"/>
    <w:rsid w:val="00C11C00"/>
    <w:rsid w:val="00C37AB4"/>
    <w:rsid w:val="00C40E73"/>
    <w:rsid w:val="00C54150"/>
    <w:rsid w:val="00C875A5"/>
    <w:rsid w:val="00CA69A9"/>
    <w:rsid w:val="00CE3594"/>
    <w:rsid w:val="00CF2CF1"/>
    <w:rsid w:val="00CF5AB7"/>
    <w:rsid w:val="00D17794"/>
    <w:rsid w:val="00D82038"/>
    <w:rsid w:val="00D84A9A"/>
    <w:rsid w:val="00D91872"/>
    <w:rsid w:val="00D92238"/>
    <w:rsid w:val="00DB5780"/>
    <w:rsid w:val="00DC3F57"/>
    <w:rsid w:val="00DC669E"/>
    <w:rsid w:val="00DD6E92"/>
    <w:rsid w:val="00DE7D38"/>
    <w:rsid w:val="00DF5551"/>
    <w:rsid w:val="00E1418A"/>
    <w:rsid w:val="00E3692B"/>
    <w:rsid w:val="00E42D2D"/>
    <w:rsid w:val="00E4498D"/>
    <w:rsid w:val="00E55DC1"/>
    <w:rsid w:val="00E63E2F"/>
    <w:rsid w:val="00E67D79"/>
    <w:rsid w:val="00E757EC"/>
    <w:rsid w:val="00E834BF"/>
    <w:rsid w:val="00E97546"/>
    <w:rsid w:val="00EC5079"/>
    <w:rsid w:val="00ED32A1"/>
    <w:rsid w:val="00EE2208"/>
    <w:rsid w:val="00F017A7"/>
    <w:rsid w:val="00F07BAD"/>
    <w:rsid w:val="00F1078C"/>
    <w:rsid w:val="00F2094E"/>
    <w:rsid w:val="00F31324"/>
    <w:rsid w:val="00F45548"/>
    <w:rsid w:val="00F5175A"/>
    <w:rsid w:val="00F66ED6"/>
    <w:rsid w:val="00F81082"/>
    <w:rsid w:val="00F818ED"/>
    <w:rsid w:val="00FA1634"/>
    <w:rsid w:val="00FC4D67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7BDD"/>
  <w15:docId w15:val="{0CB66E1D-9D69-4500-AD89-8CCDBA2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4FB"/>
  </w:style>
  <w:style w:type="paragraph" w:styleId="Heading1">
    <w:name w:val="heading 1"/>
    <w:basedOn w:val="Normal"/>
    <w:next w:val="Normal"/>
    <w:qFormat/>
    <w:rsid w:val="004824FB"/>
    <w:pPr>
      <w:keepNext/>
      <w:tabs>
        <w:tab w:val="left" w:pos="4320"/>
      </w:tabs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24F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824FB"/>
    <w:rPr>
      <w:rFonts w:ascii="Arial" w:hAnsi="Arial"/>
    </w:rPr>
  </w:style>
  <w:style w:type="character" w:styleId="Hyperlink">
    <w:name w:val="Hyperlink"/>
    <w:basedOn w:val="DefaultParagraphFont"/>
    <w:rsid w:val="004824FB"/>
    <w:rPr>
      <w:color w:val="0000FF"/>
      <w:u w:val="single"/>
    </w:rPr>
  </w:style>
  <w:style w:type="paragraph" w:styleId="Header">
    <w:name w:val="header"/>
    <w:basedOn w:val="Normal"/>
    <w:rsid w:val="00151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15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3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5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445"/>
  </w:style>
  <w:style w:type="paragraph" w:customStyle="1" w:styleId="ContactInfo">
    <w:name w:val="Contact Info"/>
    <w:basedOn w:val="Normal"/>
    <w:uiPriority w:val="99"/>
    <w:rsid w:val="00800445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eastAsiaTheme="minorEastAsia" w:hAnsi="DINPro-Regular" w:cs="DINPro-Regular"/>
      <w:color w:val="395EA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C85B-E069-4430-8B22-526EED8B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2008</vt:lpstr>
    </vt:vector>
  </TitlesOfParts>
  <Company>University at Buffalo</Company>
  <LinksUpToDate>false</LinksUpToDate>
  <CharactersWithSpaces>1221</CharactersWithSpaces>
  <SharedDoc>false</SharedDoc>
  <HLinks>
    <vt:vector size="18" baseType="variant">
      <vt:variant>
        <vt:i4>6815831</vt:i4>
      </vt:variant>
      <vt:variant>
        <vt:i4>35</vt:i4>
      </vt:variant>
      <vt:variant>
        <vt:i4>0</vt:i4>
      </vt:variant>
      <vt:variant>
        <vt:i4>5</vt:i4>
      </vt:variant>
      <vt:variant>
        <vt:lpwstr>mailto:jlbluhm@buffalo.edu</vt:lpwstr>
      </vt:variant>
      <vt:variant>
        <vt:lpwstr/>
      </vt:variant>
      <vt:variant>
        <vt:i4>6488158</vt:i4>
      </vt:variant>
      <vt:variant>
        <vt:i4>32</vt:i4>
      </vt:variant>
      <vt:variant>
        <vt:i4>0</vt:i4>
      </vt:variant>
      <vt:variant>
        <vt:i4>5</vt:i4>
      </vt:variant>
      <vt:variant>
        <vt:lpwstr>mailto:sah@buffalo.edu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http://www.hr.buffalo.edu/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2008</dc:title>
  <dc:creator>SUNY at Buffalo</dc:creator>
  <cp:lastModifiedBy>Jamie Bluhm</cp:lastModifiedBy>
  <cp:revision>4</cp:revision>
  <cp:lastPrinted>2020-01-15T16:39:00Z</cp:lastPrinted>
  <dcterms:created xsi:type="dcterms:W3CDTF">2022-10-27T12:13:00Z</dcterms:created>
  <dcterms:modified xsi:type="dcterms:W3CDTF">2022-11-11T15:21:00Z</dcterms:modified>
</cp:coreProperties>
</file>